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AA" w:rsidRPr="00504DAA" w:rsidRDefault="00504DAA" w:rsidP="00504DAA">
      <w:pPr>
        <w:pStyle w:val="a3"/>
        <w:rPr>
          <w:b/>
          <w:sz w:val="28"/>
          <w:szCs w:val="28"/>
        </w:rPr>
      </w:pPr>
      <w:proofErr w:type="spellStart"/>
      <w:r w:rsidRPr="00504DAA">
        <w:rPr>
          <w:b/>
          <w:sz w:val="28"/>
          <w:szCs w:val="28"/>
        </w:rPr>
        <w:t>Физика</w:t>
      </w:r>
      <w:proofErr w:type="spellEnd"/>
      <w:r w:rsidRPr="00504DAA">
        <w:rPr>
          <w:b/>
          <w:sz w:val="28"/>
          <w:szCs w:val="28"/>
        </w:rPr>
        <w:t xml:space="preserve"> </w:t>
      </w:r>
    </w:p>
    <w:p w:rsidR="00504DAA" w:rsidRPr="00504DAA" w:rsidRDefault="00504DAA" w:rsidP="00504DAA">
      <w:pPr>
        <w:pStyle w:val="a3"/>
        <w:rPr>
          <w:b/>
          <w:color w:val="0070C0"/>
          <w:sz w:val="22"/>
          <w:szCs w:val="22"/>
          <w:lang/>
        </w:rPr>
      </w:pP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20"/>
        <w:gridCol w:w="6758"/>
        <w:gridCol w:w="6210"/>
      </w:tblGrid>
      <w:tr w:rsidR="00504DAA" w:rsidRPr="00504DAA" w:rsidTr="00504DAA">
        <w:tc>
          <w:tcPr>
            <w:tcW w:w="1720" w:type="dxa"/>
            <w:shd w:val="clear" w:color="auto" w:fill="FABF8F" w:themeFill="accent6" w:themeFillTint="99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DAA">
              <w:rPr>
                <w:rFonts w:ascii="Times New Roman" w:eastAsia="Times New Roman" w:hAnsi="Times New Roman" w:cs="Times New Roman"/>
                <w:b/>
              </w:rPr>
              <w:t>ОБЛАСТ</w:t>
            </w:r>
          </w:p>
        </w:tc>
        <w:tc>
          <w:tcPr>
            <w:tcW w:w="6758" w:type="dxa"/>
            <w:shd w:val="clear" w:color="auto" w:fill="FABF8F" w:themeFill="accent6" w:themeFillTint="99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DAA">
              <w:rPr>
                <w:rFonts w:ascii="Times New Roman" w:eastAsia="Times New Roman" w:hAnsi="Times New Roman" w:cs="Times New Roman"/>
                <w:b/>
              </w:rPr>
              <w:t>САДРЖАЈИ ПРОГРАМА</w:t>
            </w:r>
          </w:p>
        </w:tc>
        <w:tc>
          <w:tcPr>
            <w:tcW w:w="6210" w:type="dxa"/>
            <w:shd w:val="clear" w:color="auto" w:fill="FABF8F" w:themeFill="accent6" w:themeFillTint="99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DAA"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04DAA">
              <w:rPr>
                <w:rFonts w:ascii="Times New Roman" w:hAnsi="Times New Roman" w:cs="Times New Roman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завршеној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области</w:t>
            </w:r>
            <w:proofErr w:type="spellEnd"/>
            <w:r w:rsidRPr="00504DAA">
              <w:rPr>
                <w:rFonts w:ascii="Times New Roman" w:hAnsi="Times New Roman" w:cs="Times New Roman"/>
              </w:rPr>
              <w:t>/</w:t>
            </w:r>
            <w:proofErr w:type="spellStart"/>
            <w:r w:rsidRPr="00504DAA">
              <w:rPr>
                <w:rFonts w:ascii="Times New Roman" w:hAnsi="Times New Roman" w:cs="Times New Roman"/>
              </w:rPr>
              <w:t>теми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ученик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бити</w:t>
            </w:r>
            <w:proofErr w:type="spellEnd"/>
            <w:r w:rsidRPr="00504DA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04DAA">
              <w:rPr>
                <w:rFonts w:ascii="Times New Roman" w:hAnsi="Times New Roman" w:cs="Times New Roman"/>
              </w:rPr>
              <w:t>стању</w:t>
            </w:r>
            <w:proofErr w:type="spellEnd"/>
            <w:r>
              <w:rPr>
                <w:rFonts w:ascii="Times New Roman" w:hAnsi="Times New Roman" w:cs="Times New Roman"/>
                <w:lang/>
              </w:rPr>
              <w:t xml:space="preserve"> </w:t>
            </w:r>
            <w:proofErr w:type="spellStart"/>
            <w:r w:rsidRPr="00504DAA">
              <w:rPr>
                <w:rFonts w:ascii="Times New Roman" w:hAnsi="Times New Roman" w:cs="Times New Roman"/>
              </w:rPr>
              <w:t>да</w:t>
            </w:r>
            <w:proofErr w:type="spellEnd"/>
            <w:r w:rsidRPr="00504DAA">
              <w:rPr>
                <w:rFonts w:ascii="Times New Roman" w:hAnsi="Times New Roman" w:cs="Times New Roman"/>
              </w:rPr>
              <w:t>:</w:t>
            </w:r>
          </w:p>
        </w:tc>
      </w:tr>
      <w:tr w:rsidR="00504DAA" w:rsidRPr="00504DAA" w:rsidTr="00136026">
        <w:trPr>
          <w:trHeight w:val="840"/>
        </w:trPr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t>УВОД У ФИЗИКУ</w:t>
            </w:r>
          </w:p>
        </w:tc>
        <w:tc>
          <w:tcPr>
            <w:tcW w:w="6758" w:type="dxa"/>
            <w:vAlign w:val="center"/>
          </w:tcPr>
          <w:p w:rsidR="00504DAA" w:rsidRPr="00504DAA" w:rsidRDefault="00504DAA" w:rsidP="00136026">
            <w:pPr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Физика као природна наука. Физика и математика. Физика и техника. Физика и медицина.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Методе истраживања у физици (посматрање, мерење, оглед...).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Огледи који илуструју различите физичке појаве (из свакодневног живота).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Демонстрациони огледи: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Како савити млаз воде?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Мехури од сапунице имају облик сфере, зашто?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Када настаје електрично пражњење?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Направи дугу.</w:t>
            </w:r>
          </w:p>
          <w:p w:rsidR="00504DAA" w:rsidRPr="00504DAA" w:rsidRDefault="00504DAA" w:rsidP="00504DAA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Опишимо лик предмета у равном и сферном огледалу.</w:t>
            </w:r>
          </w:p>
        </w:tc>
        <w:tc>
          <w:tcPr>
            <w:tcW w:w="621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зна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шта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физика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проучава</w:t>
            </w:r>
            <w:proofErr w:type="spellEnd"/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04DAA">
              <w:rPr>
                <w:rFonts w:ascii="Times New Roman" w:eastAsia="Times New Roman" w:hAnsi="Times New Roman" w:cs="Times New Roman"/>
              </w:rPr>
              <w:t>разуме</w:t>
            </w:r>
            <w:proofErr w:type="spellEnd"/>
            <w:proofErr w:type="gram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зашто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физика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као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предмет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има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потребе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изучава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04DAA" w:rsidRPr="00504DAA" w:rsidTr="00136026">
        <w:trPr>
          <w:trHeight w:val="840"/>
        </w:trPr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t>КРЕТАЊЕ</w:t>
            </w:r>
          </w:p>
        </w:tc>
        <w:tc>
          <w:tcPr>
            <w:tcW w:w="6758" w:type="dxa"/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Кретање у свакодневном животу. Релативност кретања.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Појмови и величине којима се описује кретање (путања, пут, време, брзина, правац и смер кретања). Векторски карактер брзине.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Подела кретања према облику путање и брзини тела. Зависност пређеног пута и брзине од времена код равномерног праволинијског </w:t>
            </w: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lastRenderedPageBreak/>
              <w:t xml:space="preserve">кретања.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Променљиво праволинијско кретање. Средња брзина.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Демонстрациони огледи: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Кретање куглице по Галилејевом жљебу.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Кретање мехура ваздуха (или куглице) кроз вертикално постављену дугу провидну цев са течношћу.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Лабораторијска вежбе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t>1. Одређивање средње брзине променљивог кретања тела и сталне брзине равномерног кретања помоћу стаклене цеви са мехуром (или куглицом).</w:t>
            </w:r>
          </w:p>
        </w:tc>
        <w:tc>
          <w:tcPr>
            <w:tcW w:w="6210" w:type="dxa"/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lastRenderedPageBreak/>
              <w:t>-разликује врсте кретања према облику путање и према промени брзине и одређује средњу брзину;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решава квалитативне, квантитативне и графичке задатке (брзина,..).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4DAA" w:rsidRPr="00504DAA" w:rsidTr="00136026">
        <w:trPr>
          <w:trHeight w:val="840"/>
        </w:trPr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lastRenderedPageBreak/>
              <w:t>СИЛА</w:t>
            </w:r>
          </w:p>
        </w:tc>
        <w:tc>
          <w:tcPr>
            <w:tcW w:w="6758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Узајамноделовањедватела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непосредномдодиру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последицетаквогделовања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покретање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заустављање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променабрзинетела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деформацијатела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истезање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сабијање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савијање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трењеприкретањутелапохоризонталнојподлози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отпорприкретањутелакрозводу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ваздух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Узајамноделовањедвателакојанису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непосредномдодиру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гравитационо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електрично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магнетно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).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Силакаомераузајамногделовањадватела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правац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смерделовања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Векторскикарактерсиле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Слагањесилаистогправца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>.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Проценаинтензитетасиледемонстрационимдинамометром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СилаЗемљинетеже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ТежинателакаопоследицаделовањасилеЗемљинетеже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Демонстрациониогледи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Истезање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сабијањееластичнеопруге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Трење</w:t>
            </w:r>
            <w:proofErr w:type="spellEnd"/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04DAA">
              <w:rPr>
                <w:rFonts w:ascii="Times New Roman" w:eastAsia="Times New Roman" w:hAnsi="Times New Roman" w:cs="Times New Roman"/>
              </w:rPr>
              <w:t>приклизању</w:t>
            </w:r>
            <w:proofErr w:type="spellEnd"/>
            <w:proofErr w:type="gram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котрљању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Слободнопадање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Привлачење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одбијањенаелектрисанихтела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Times New Roman" w:hAnsi="Times New Roman" w:cs="Times New Roman"/>
              </w:rPr>
              <w:t xml:space="preserve">–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Привлачење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504DAA">
              <w:rPr>
                <w:rFonts w:ascii="Times New Roman" w:eastAsia="Times New Roman" w:hAnsi="Times New Roman" w:cs="Times New Roman"/>
              </w:rPr>
              <w:t>одбијањемагнета</w:t>
            </w:r>
            <w:proofErr w:type="spellEnd"/>
            <w:r w:rsidRPr="00504DA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210" w:type="dxa"/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објашњава узајамно деловање тела у непосредном додиру (промена брзине, правца и смера кретања, деформација тела) и узајамно деловање тела која нису у непосредном додиру (гравитационо, електрично и магнетно деловање);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демонстрира утицај трења и отпора средине на кретање тела и примењује добре и лоше стране ових појава у свакодневном животу;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демонстрира појаву деформације тела под дејством силе, узајамно деловање наелектрисаних тела и узајамно деловање магнета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hAnsi="Times New Roman" w:cs="Times New Roman"/>
              </w:rPr>
            </w:pPr>
            <w:r w:rsidRPr="00504DAA">
              <w:rPr>
                <w:rFonts w:ascii="Times New Roman" w:eastAsia="Times New Roman" w:hAnsi="Times New Roman" w:cs="Times New Roman"/>
                <w:noProof/>
                <w:lang w:eastAsia="en-GB"/>
              </w:rPr>
              <w:t>– решава квалитативне, квантитативне и графичке задатке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4DAA" w:rsidRPr="00504DAA" w:rsidTr="00136026">
        <w:trPr>
          <w:trHeight w:val="840"/>
        </w:trPr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lastRenderedPageBreak/>
              <w:t>МЕРЕЊЕ</w:t>
            </w:r>
          </w:p>
        </w:tc>
        <w:tc>
          <w:tcPr>
            <w:tcW w:w="6758" w:type="dxa"/>
            <w:vAlign w:val="center"/>
          </w:tcPr>
          <w:p w:rsidR="00504DAA" w:rsidRPr="00504DAA" w:rsidRDefault="00504DAA" w:rsidP="00136026">
            <w:pPr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Основне и изведене физичке величине и њихове јединице (префикси микро, мили, кило, мега). Међународни систем мера.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Мерила и мерни инструменти (опсег и тачност). Директно и индиректно мерење.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Појам средње вредности мерене величине и грешке мерења при директним мерењима.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Демонстрациони огледи.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Мерење дужине (метарска трака, лењир), запремине (мензура) и времена (часовник, хронометар).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Приказивање неких мерних инструмената (вага, термометри, електрични инструменти).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Лабораторијске вежбе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1. Мерење димензија тела лењиром са милиметарском поделом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2. Мерење запремине чврстих тела неправилног облика помоћу мензуре.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3. Мерење еластичне силе при истезању и сабијању опруге. </w:t>
            </w:r>
          </w:p>
          <w:p w:rsidR="00504DAA" w:rsidRPr="00504DAA" w:rsidRDefault="00504DAA" w:rsidP="00504DAA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4. Мерење силе трења при клизању или котрљању тела по равној подлози.илиметарском поделом. </w:t>
            </w:r>
          </w:p>
        </w:tc>
        <w:tc>
          <w:tcPr>
            <w:tcW w:w="6210" w:type="dxa"/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изражава физичке величине у одговарајућим мерним јединицама међународног система (SI) и разликује основне и изведене физичке величине, претвара веће јединице у мање и обрнуто (користи префиксе микро, мили, кило, мега); 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процењује вредност најмањег подеока код мерних инструмената (односно, тачност мерења);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мери тежину, дужину, време, запремин у и масу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одређује средњу вредност мерене величине и грешку мерења;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4DAA" w:rsidRPr="00504DAA" w:rsidTr="00136026">
        <w:trPr>
          <w:trHeight w:val="8096"/>
        </w:trPr>
        <w:tc>
          <w:tcPr>
            <w:tcW w:w="1720" w:type="dxa"/>
            <w:tcBorders>
              <w:bottom w:val="single" w:sz="4" w:space="0" w:color="auto"/>
            </w:tcBorders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lastRenderedPageBreak/>
              <w:t>МАСА И ГУСТИНА</w:t>
            </w:r>
          </w:p>
        </w:tc>
        <w:tc>
          <w:tcPr>
            <w:tcW w:w="6758" w:type="dxa"/>
            <w:tcBorders>
              <w:bottom w:val="single" w:sz="4" w:space="0" w:color="auto"/>
            </w:tcBorders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Инертност тела. Закон инерције (Први Њутнов закон механике).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Маса тела на основу појма о инертности и о узајамном деловању тела.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Маса и тежина као различити појмови.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Мерење масе тела вагом.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Густина тела. Средња густина тела.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Одређивање густине чврстих тела.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Одређивање густине течности мерењем њене масе и запремине.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Демонстрациони огледи.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Илустровање инертности тела.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Судари двеју кугли (а) исте величине, истог материјала, (б) различите величине, истог материјала, (в) исте величине, различитог материјала.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sz w:val="22"/>
                <w:szCs w:val="22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Мерење масе вагом. 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разликује деловање силе Земљине теже од тежине тела; 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повезује масу и инерцију, разликује масу и тежину тела, препознаје их у свакодневном животу и решава различите проблемске задатке (проблем ситуације); </w:t>
            </w:r>
          </w:p>
          <w:p w:rsidR="00504DAA" w:rsidRPr="00504DAA" w:rsidRDefault="00504DAA" w:rsidP="00136026">
            <w:pPr>
              <w:spacing w:after="160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демонстрира појаву инерције тела,</w:t>
            </w:r>
          </w:p>
          <w:p w:rsidR="00504DAA" w:rsidRPr="00504DAA" w:rsidRDefault="00504DAA" w:rsidP="00136026">
            <w:pPr>
              <w:pStyle w:val="Normal1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Times New Roman" w:hAnsi="Times New Roman" w:cs="Times New Roman"/>
                <w:noProof/>
                <w:lang w:eastAsia="en-GB"/>
              </w:rPr>
              <w:t>– решава квалитативне, квантитативне и графичке задатке (тежина, густина,)</w:t>
            </w:r>
          </w:p>
        </w:tc>
      </w:tr>
      <w:tr w:rsidR="00504DAA" w:rsidRPr="00504DAA" w:rsidTr="00136026">
        <w:trPr>
          <w:trHeight w:val="1091"/>
        </w:trPr>
        <w:tc>
          <w:tcPr>
            <w:tcW w:w="1720" w:type="dxa"/>
            <w:tcBorders>
              <w:top w:val="single" w:sz="4" w:space="0" w:color="auto"/>
            </w:tcBorders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Calibri" w:hAnsi="Times New Roman" w:cs="Times New Roman"/>
                <w:noProof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lastRenderedPageBreak/>
              <w:t>ПРИТИСАК</w:t>
            </w:r>
          </w:p>
        </w:tc>
        <w:tc>
          <w:tcPr>
            <w:tcW w:w="6758" w:type="dxa"/>
            <w:tcBorders>
              <w:top w:val="single" w:sz="4" w:space="0" w:color="auto"/>
            </w:tcBorders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Притисак чврстих тела.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Притисак у мирној течности. Хидростатички притисак. Спојени судови.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Атмосферски притисак. Торичелијев оглед. Зависност атмосферског притиска од надморске висине. Барометри.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Преношење спољњег притиска кроз течности и гасове у затвореним судовима. Паскалов закон и његова примена.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Демонстрациони огледи.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Зависност притиска чврстих тела од величине додирне површине и од т– Стаклена цев са покретним дном за демонстрацију хидростатичког притиска.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Преношење притиска кроз течност (стаклена цев с мембраном, Херонова боца, спојени судови).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Хидраулична преса (нпр. два медицинска инјекциона шприца различитих попречних пресека спојена силиконским цревом). 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Огледи који илуструју разлику притисака ваздуха (како се ваздух може „видети”, како свећа може да гори под водом ).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Огледи који илуструју деловање атмосферског притиска.</w:t>
            </w:r>
          </w:p>
          <w:p w:rsidR="00504DAA" w:rsidRPr="00504DAA" w:rsidRDefault="00504DAA" w:rsidP="00136026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Лабораторијска вежба </w:t>
            </w:r>
          </w:p>
          <w:p w:rsidR="00504DAA" w:rsidRPr="00504DAA" w:rsidRDefault="00504DAA" w:rsidP="00504DAA">
            <w:pPr>
              <w:spacing w:before="100" w:beforeAutospacing="1" w:after="100" w:afterAutospacing="1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1. Одређивање зависности хидростатичкогпритиска од дубине воде </w:t>
            </w: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lastRenderedPageBreak/>
              <w:t xml:space="preserve">ежине тела. </w:t>
            </w:r>
          </w:p>
        </w:tc>
        <w:tc>
          <w:tcPr>
            <w:tcW w:w="6210" w:type="dxa"/>
            <w:tcBorders>
              <w:top w:val="single" w:sz="4" w:space="0" w:color="auto"/>
            </w:tcBorders>
            <w:vAlign w:val="center"/>
          </w:tcPr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lastRenderedPageBreak/>
              <w:t>– демонстрира појаву притисак чврстих тела и течности;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разликује преношење силе притиска кроз чврста тела и течности и наводи примере примене (хидраулична преса, кочнице аутомобила, ходање по снегу...);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познаје примену хидростатичког притисака (принцип рада водовода, фонтане);</w:t>
            </w:r>
          </w:p>
          <w:p w:rsidR="00504DAA" w:rsidRPr="00504DAA" w:rsidRDefault="00504DAA" w:rsidP="00136026">
            <w:pPr>
              <w:spacing w:after="160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-на основу мерених вредности одређује притисак;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решава квалитативне, квантитативне и графичке задатке (притисак чврстих тела и течности...).</w:t>
            </w:r>
          </w:p>
          <w:p w:rsidR="00504DAA" w:rsidRPr="00504DAA" w:rsidRDefault="00504DAA" w:rsidP="00136026">
            <w:pPr>
              <w:spacing w:before="100" w:beforeAutospacing="1" w:after="100" w:afterAutospacing="1" w:line="259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</w:p>
        </w:tc>
      </w:tr>
    </w:tbl>
    <w:p w:rsidR="00504DAA" w:rsidRPr="00504DAA" w:rsidRDefault="00504DAA" w:rsidP="00504DAA">
      <w:pPr>
        <w:pStyle w:val="a3"/>
        <w:rPr>
          <w:color w:val="0070C0"/>
          <w:sz w:val="22"/>
          <w:szCs w:val="22"/>
        </w:rPr>
      </w:pPr>
    </w:p>
    <w:tbl>
      <w:tblPr>
        <w:tblW w:w="14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20"/>
        <w:gridCol w:w="13058"/>
      </w:tblGrid>
      <w:tr w:rsidR="00504DAA" w:rsidRPr="00504DAA" w:rsidTr="00136026"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504DAA">
              <w:rPr>
                <w:rFonts w:ascii="Times New Roman" w:eastAsia="Times New Roman" w:hAnsi="Times New Roman" w:cs="Times New Roman"/>
                <w:color w:val="0070C0"/>
              </w:rPr>
              <w:t>ОБЛАСТИ</w:t>
            </w:r>
          </w:p>
        </w:tc>
        <w:tc>
          <w:tcPr>
            <w:tcW w:w="13058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</w:rPr>
            </w:pPr>
            <w:r w:rsidRPr="00504DAA">
              <w:rPr>
                <w:rFonts w:ascii="Times New Roman" w:eastAsia="Times New Roman" w:hAnsi="Times New Roman" w:cs="Times New Roman"/>
                <w:color w:val="0070C0"/>
              </w:rPr>
              <w:t>НАЧИНИ И ПОСТУПЦИ ЗА ОСТВАРИВАЊЕ ПРОГРАМА</w:t>
            </w:r>
          </w:p>
        </w:tc>
      </w:tr>
      <w:tr w:rsidR="00504DAA" w:rsidRPr="00504DAA" w:rsidTr="00136026">
        <w:trPr>
          <w:trHeight w:val="840"/>
        </w:trPr>
        <w:tc>
          <w:tcPr>
            <w:tcW w:w="1720" w:type="dxa"/>
            <w:vAlign w:val="center"/>
          </w:tcPr>
          <w:p w:rsidR="00504DAA" w:rsidRPr="00504DAA" w:rsidRDefault="00504DAA" w:rsidP="0013602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4DAA">
              <w:rPr>
                <w:rFonts w:ascii="Times New Roman" w:eastAsia="Calibri" w:hAnsi="Times New Roman" w:cs="Times New Roman"/>
                <w:noProof/>
              </w:rPr>
              <w:t>кретање, мерење, сила, маса, густина, притисак</w:t>
            </w:r>
          </w:p>
        </w:tc>
        <w:tc>
          <w:tcPr>
            <w:tcW w:w="13058" w:type="dxa"/>
            <w:vAlign w:val="center"/>
          </w:tcPr>
          <w:p w:rsidR="00504DAA" w:rsidRPr="00504DAA" w:rsidRDefault="00504DAA" w:rsidP="00136026">
            <w:pPr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Препоручени садржаји наставе оријентисане на исходе за шести разред остварују се у форми која задовољава основне методске захтеве наставе физике: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 xml:space="preserve">– Поступност (од једноставног ка сложеном) при упознавању нових појмова и формулисању закона. 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Очигледност при излагању наставних садржаја (уз сваку тематску целину наведено је више демонстрационих огледа, а у недостатку наставних средстава могуће је користити и симулације).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– Повезаност наставних садржаја са појавама у свакодневном животу.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Програмски садржаји на основу исхода се могу реализовати: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1. излагањем садржаја теме уз одговарајуће демонстрационе огледе;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2. решавањем квалитативних и квантитативних проблема као и проблем-ситуација;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3. лабораторијским вежбама;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4. коришћењем других начина рада који доприносе бољем разумевању садржајa теме (домаћи задаци, пројекти, допунска настава, додатни рад...);</w:t>
            </w:r>
          </w:p>
          <w:p w:rsidR="00504DAA" w:rsidRPr="00504DAA" w:rsidRDefault="00504DAA" w:rsidP="00136026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5. систематским праћењем рада сваког ученика.</w:t>
            </w:r>
          </w:p>
          <w:p w:rsidR="00504DAA" w:rsidRPr="00504DAA" w:rsidRDefault="00504DAA" w:rsidP="00504DAA">
            <w:pPr>
              <w:spacing w:before="100" w:beforeAutospacing="1" w:after="100" w:afterAutospacing="1" w:line="240" w:lineRule="auto"/>
              <w:rPr>
                <w:rFonts w:eastAsia="Times New Roman"/>
                <w:noProof/>
                <w:sz w:val="22"/>
                <w:szCs w:val="22"/>
                <w:lang w:eastAsia="en-GB"/>
              </w:rPr>
            </w:pPr>
            <w:r w:rsidRPr="00504DAA">
              <w:rPr>
                <w:rFonts w:eastAsia="Times New Roman"/>
                <w:noProof/>
                <w:sz w:val="22"/>
                <w:szCs w:val="22"/>
                <w:lang w:eastAsia="en-GB"/>
              </w:rPr>
              <w:t>На почетку школске године, потребно је спровести иницијални тест. Овај тест је инструмент провере предзнања и потенцијала ученика. На крају школске године, такође, треба спровести часове систематизације градива и проверити ниво постигнућа ученика.</w:t>
            </w:r>
          </w:p>
        </w:tc>
      </w:tr>
    </w:tbl>
    <w:p w:rsidR="008E39F3" w:rsidRPr="00504DAA" w:rsidRDefault="008E39F3">
      <w:pPr>
        <w:rPr>
          <w:sz w:val="22"/>
          <w:szCs w:val="22"/>
        </w:rPr>
      </w:pPr>
    </w:p>
    <w:sectPr w:rsidR="008E39F3" w:rsidRPr="00504DAA" w:rsidSect="00504D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4DAA"/>
    <w:rsid w:val="00504DAA"/>
    <w:rsid w:val="008E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AA"/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D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504DAA"/>
    <w:pPr>
      <w:spacing w:after="0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1115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</dc:creator>
  <cp:keywords/>
  <dc:description/>
  <cp:lastModifiedBy>Ljubic</cp:lastModifiedBy>
  <cp:revision>2</cp:revision>
  <cp:lastPrinted>2020-03-04T12:52:00Z</cp:lastPrinted>
  <dcterms:created xsi:type="dcterms:W3CDTF">2020-03-04T12:46:00Z</dcterms:created>
  <dcterms:modified xsi:type="dcterms:W3CDTF">2020-03-04T12:54:00Z</dcterms:modified>
</cp:coreProperties>
</file>